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80" w:rsidRDefault="00CD1C80" w:rsidP="00D91DAA">
      <w:pPr>
        <w:shd w:val="clear" w:color="auto" w:fill="FFFFFF"/>
        <w:spacing w:after="100" w:afterAutospacing="1" w:line="240" w:lineRule="auto"/>
        <w:outlineLvl w:val="1"/>
        <w:rPr>
          <w:rFonts w:ascii="MyriadPro" w:eastAsia="Times New Roman" w:hAnsi="MyriadPro" w:cs="Times New Roman"/>
          <w:b/>
          <w:bCs/>
          <w:color w:val="212529"/>
          <w:sz w:val="45"/>
          <w:szCs w:val="45"/>
          <w:lang w:eastAsia="tr-TR"/>
        </w:rPr>
      </w:pPr>
    </w:p>
    <w:p w:rsidR="00CD1C80" w:rsidRDefault="00CD1C80" w:rsidP="00D91DAA">
      <w:pPr>
        <w:shd w:val="clear" w:color="auto" w:fill="FFFFFF"/>
        <w:spacing w:after="100" w:afterAutospacing="1" w:line="240" w:lineRule="auto"/>
        <w:outlineLvl w:val="1"/>
        <w:rPr>
          <w:rFonts w:ascii="MyriadPro" w:eastAsia="Times New Roman" w:hAnsi="MyriadPro" w:cs="Times New Roman"/>
          <w:b/>
          <w:bCs/>
          <w:color w:val="212529"/>
          <w:sz w:val="45"/>
          <w:szCs w:val="45"/>
          <w:lang w:eastAsia="tr-TR"/>
        </w:rPr>
      </w:pPr>
      <w:r w:rsidRPr="00CD1C80">
        <w:rPr>
          <w:rFonts w:ascii="MyriadPro" w:eastAsia="Times New Roman" w:hAnsi="MyriadPro" w:cs="Times New Roman"/>
          <w:b/>
          <w:bCs/>
          <w:color w:val="212529"/>
          <w:sz w:val="45"/>
          <w:szCs w:val="45"/>
          <w:lang w:eastAsia="tr-TR"/>
        </w:rPr>
        <w:drawing>
          <wp:inline distT="0" distB="0" distL="0" distR="0">
            <wp:extent cx="2295525" cy="1352550"/>
            <wp:effectExtent l="19050" t="0" r="9525" b="0"/>
            <wp:docPr id="5" name="Resim 1" descr="C:\Users\Gulcan KILIC\Desktop\colyak-hastaligi-nedir-belirtileri-nedenleri-tedavisi-870x4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Gulcan KILIC\Desktop\colyak-hastaligi-nedir-belirtileri-nedenleri-tedavisi-870x4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52" cy="135456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91DAA" w:rsidRPr="00CD1C80" w:rsidRDefault="00D91DAA" w:rsidP="00CD1C80">
      <w:pPr>
        <w:shd w:val="clear" w:color="auto" w:fill="FFFFFF"/>
        <w:spacing w:after="100" w:afterAutospacing="1" w:line="240" w:lineRule="auto"/>
        <w:jc w:val="center"/>
        <w:outlineLvl w:val="1"/>
        <w:rPr>
          <w:rFonts w:ascii="MyriadPro" w:eastAsia="Times New Roman" w:hAnsi="MyriadPro" w:cs="Times New Roman"/>
          <w:b/>
          <w:bCs/>
          <w:color w:val="212529"/>
          <w:sz w:val="28"/>
          <w:szCs w:val="28"/>
          <w:u w:val="single"/>
          <w:lang w:eastAsia="tr-TR"/>
        </w:rPr>
      </w:pPr>
      <w:proofErr w:type="spellStart"/>
      <w:r w:rsidRPr="00CD1C80">
        <w:rPr>
          <w:rFonts w:ascii="MyriadPro" w:eastAsia="Times New Roman" w:hAnsi="MyriadPro" w:cs="Times New Roman"/>
          <w:b/>
          <w:bCs/>
          <w:color w:val="212529"/>
          <w:sz w:val="28"/>
          <w:szCs w:val="28"/>
          <w:u w:val="single"/>
          <w:lang w:eastAsia="tr-TR"/>
        </w:rPr>
        <w:t>Çölyakla</w:t>
      </w:r>
      <w:proofErr w:type="spellEnd"/>
      <w:r w:rsidRPr="00CD1C80">
        <w:rPr>
          <w:rFonts w:ascii="MyriadPro" w:eastAsia="Times New Roman" w:hAnsi="MyriadPro" w:cs="Times New Roman"/>
          <w:b/>
          <w:bCs/>
          <w:color w:val="212529"/>
          <w:sz w:val="28"/>
          <w:szCs w:val="28"/>
          <w:u w:val="single"/>
          <w:lang w:eastAsia="tr-TR"/>
        </w:rPr>
        <w:t xml:space="preserve"> Mücadele Kapsamında</w:t>
      </w:r>
      <w:r w:rsidR="00CD1C80" w:rsidRPr="00CD1C80">
        <w:rPr>
          <w:rFonts w:ascii="MyriadPro" w:eastAsia="Times New Roman" w:hAnsi="MyriadPro" w:cs="Times New Roman"/>
          <w:b/>
          <w:bCs/>
          <w:color w:val="212529"/>
          <w:sz w:val="28"/>
          <w:szCs w:val="28"/>
          <w:u w:val="single"/>
          <w:lang w:eastAsia="tr-TR"/>
        </w:rPr>
        <w:t xml:space="preserve"> </w:t>
      </w:r>
      <w:r w:rsidRPr="00CD1C80">
        <w:rPr>
          <w:rFonts w:ascii="MyriadPro" w:eastAsia="Times New Roman" w:hAnsi="MyriadPro" w:cs="Times New Roman"/>
          <w:b/>
          <w:bCs/>
          <w:color w:val="212529"/>
          <w:sz w:val="28"/>
          <w:szCs w:val="28"/>
          <w:u w:val="single"/>
          <w:lang w:eastAsia="tr-TR"/>
        </w:rPr>
        <w:t>Yapılacak Çalışmalar</w:t>
      </w:r>
    </w:p>
    <w:p w:rsidR="00105D63" w:rsidRDefault="00D91DAA">
      <w:pPr>
        <w:rPr>
          <w:rFonts w:ascii="MyriadPro" w:hAnsi="MyriadPro"/>
          <w:color w:val="212529"/>
          <w:sz w:val="27"/>
          <w:szCs w:val="27"/>
          <w:shd w:val="clear" w:color="auto" w:fill="FFFFFF"/>
        </w:rPr>
      </w:pPr>
      <w:proofErr w:type="spellStart"/>
      <w:r w:rsidRPr="00D91DAA">
        <w:rPr>
          <w:rFonts w:ascii="MyriadPro" w:hAnsi="MyriadPro"/>
          <w:color w:val="FF0000"/>
          <w:sz w:val="27"/>
          <w:szCs w:val="27"/>
          <w:shd w:val="clear" w:color="auto" w:fill="FFFFFF"/>
        </w:rPr>
        <w:t>Çölyak</w:t>
      </w:r>
      <w:proofErr w:type="spellEnd"/>
      <w:r w:rsidRPr="00D91DAA">
        <w:rPr>
          <w:rFonts w:ascii="MyriadPro" w:hAnsi="MyriadPro"/>
          <w:color w:val="FF0000"/>
          <w:sz w:val="27"/>
          <w:szCs w:val="27"/>
          <w:shd w:val="clear" w:color="auto" w:fill="FFFFFF"/>
        </w:rPr>
        <w:t xml:space="preserve"> hastalığı</w:t>
      </w:r>
      <w:r>
        <w:rPr>
          <w:rFonts w:ascii="MyriadPro" w:hAnsi="MyriadPro"/>
          <w:color w:val="212529"/>
          <w:sz w:val="27"/>
          <w:szCs w:val="27"/>
          <w:shd w:val="clear" w:color="auto" w:fill="FFFFFF"/>
        </w:rPr>
        <w:t xml:space="preserve">,  genetik olarak yatkın bireylerde buğday, arpa, çavdar, yulaf gibi tahıl ve </w:t>
      </w:r>
      <w:bookmarkStart w:id="0" w:name="_GoBack"/>
      <w:r>
        <w:rPr>
          <w:rFonts w:ascii="MyriadPro" w:hAnsi="MyriadPro"/>
          <w:color w:val="212529"/>
          <w:sz w:val="27"/>
          <w:szCs w:val="27"/>
          <w:shd w:val="clear" w:color="auto" w:fill="FFFFFF"/>
        </w:rPr>
        <w:t>tahıl ürünlerinde bulunan “</w:t>
      </w:r>
      <w:proofErr w:type="spellStart"/>
      <w:r>
        <w:rPr>
          <w:rFonts w:ascii="MyriadPro" w:hAnsi="MyriadPro"/>
          <w:color w:val="212529"/>
          <w:sz w:val="27"/>
          <w:szCs w:val="27"/>
          <w:shd w:val="clear" w:color="auto" w:fill="FFFFFF"/>
        </w:rPr>
        <w:t>gluten</w:t>
      </w:r>
      <w:proofErr w:type="spellEnd"/>
      <w:r>
        <w:rPr>
          <w:rFonts w:ascii="MyriadPro" w:hAnsi="MyriadPro"/>
          <w:color w:val="212529"/>
          <w:sz w:val="27"/>
          <w:szCs w:val="27"/>
          <w:shd w:val="clear" w:color="auto" w:fill="FFFFFF"/>
        </w:rPr>
        <w:t xml:space="preserve">” proteinine karşı duyarlılık sonucu </w:t>
      </w:r>
      <w:bookmarkEnd w:id="0"/>
      <w:r>
        <w:rPr>
          <w:rFonts w:ascii="MyriadPro" w:hAnsi="MyriadPro"/>
          <w:color w:val="212529"/>
          <w:sz w:val="27"/>
          <w:szCs w:val="27"/>
          <w:shd w:val="clear" w:color="auto" w:fill="FFFFFF"/>
        </w:rPr>
        <w:t>gelişen ince bağırsak hastalığıdır.   </w:t>
      </w:r>
    </w:p>
    <w:p w:rsidR="00D91DAA" w:rsidRDefault="00D91DAA" w:rsidP="00D91DAA">
      <w:pPr>
        <w:pStyle w:val="NormalWeb"/>
        <w:shd w:val="clear" w:color="auto" w:fill="FFFFFF"/>
        <w:spacing w:before="0" w:beforeAutospacing="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1.</w:t>
      </w:r>
      <w:r w:rsidRPr="00D91DAA">
        <w:rPr>
          <w:rFonts w:ascii="MyriadPro" w:hAnsi="MyriadPro"/>
          <w:color w:val="FF0000"/>
        </w:rPr>
        <w:t xml:space="preserve">9 Mayıs Dünya </w:t>
      </w:r>
      <w:proofErr w:type="spellStart"/>
      <w:r w:rsidRPr="00D91DAA">
        <w:rPr>
          <w:rFonts w:ascii="MyriadPro" w:hAnsi="MyriadPro"/>
          <w:color w:val="FF0000"/>
        </w:rPr>
        <w:t>Çölyak</w:t>
      </w:r>
      <w:proofErr w:type="spellEnd"/>
      <w:r w:rsidRPr="00D91DAA">
        <w:rPr>
          <w:rFonts w:ascii="MyriadPro" w:hAnsi="MyriadPro"/>
          <w:color w:val="FF0000"/>
        </w:rPr>
        <w:t xml:space="preserve"> </w:t>
      </w:r>
      <w:proofErr w:type="spellStart"/>
      <w:r w:rsidRPr="00D91DAA">
        <w:rPr>
          <w:rFonts w:ascii="MyriadPro" w:hAnsi="MyriadPro"/>
          <w:color w:val="FF0000"/>
        </w:rPr>
        <w:t>Günü</w:t>
      </w:r>
      <w:r>
        <w:rPr>
          <w:rFonts w:ascii="MyriadPro" w:hAnsi="MyriadPro"/>
          <w:color w:val="212529"/>
        </w:rPr>
        <w:t>n’ün</w:t>
      </w:r>
      <w:proofErr w:type="spellEnd"/>
      <w:r>
        <w:rPr>
          <w:rFonts w:ascii="MyriadPro" w:hAnsi="MyriadPro"/>
          <w:color w:val="212529"/>
        </w:rPr>
        <w:t xml:space="preserve"> bulunduğu hafta içerisinde resmi ve özel okul/kurumlarda, okul/kurum yönetimleri tarafından; öğrenci, öğretmen, veli, yemekhane-kantin işletmecisi/çalışanı ve diğer okul çalışanlarına yönelik farkındalık eğitimlerinin yapılmasının sağlanması,</w:t>
      </w:r>
    </w:p>
    <w:p w:rsidR="00D91DAA" w:rsidRDefault="00D91DAA" w:rsidP="00D91DAA">
      <w:pPr>
        <w:pStyle w:val="NormalWeb"/>
        <w:shd w:val="clear" w:color="auto" w:fill="FFFFFF"/>
        <w:spacing w:before="0" w:beforeAutospacing="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2. Öğretmenlerin; uzun süren ve düzelmeyen ishal, tekrarlayıcı ve sürekli karın ağrısı, karında şişlik, iştahsızlık, boy kısalığı, ergenlikte gecikme, kusma, kabızlık, kemik erimesi ve kansızlık gibi bulguları fark etmesi halinde öğrencinin </w:t>
      </w:r>
      <w:proofErr w:type="spellStart"/>
      <w:r>
        <w:rPr>
          <w:rFonts w:ascii="MyriadPro" w:hAnsi="MyriadPro"/>
          <w:color w:val="212529"/>
        </w:rPr>
        <w:t>çölyak</w:t>
      </w:r>
      <w:proofErr w:type="spellEnd"/>
      <w:r>
        <w:rPr>
          <w:rFonts w:ascii="MyriadPro" w:hAnsi="MyriadPro"/>
          <w:color w:val="212529"/>
        </w:rPr>
        <w:t xml:space="preserve"> hastası olabileceği konusunda aileyi uyarması,</w:t>
      </w:r>
    </w:p>
    <w:p w:rsidR="00D91DAA" w:rsidRDefault="00D91DAA" w:rsidP="00D91DAA">
      <w:pPr>
        <w:pStyle w:val="NormalWeb"/>
        <w:shd w:val="clear" w:color="auto" w:fill="FFFFFF"/>
        <w:spacing w:before="0" w:beforeAutospacing="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3. </w:t>
      </w:r>
      <w:proofErr w:type="spellStart"/>
      <w:r>
        <w:rPr>
          <w:rFonts w:ascii="MyriadPro" w:hAnsi="MyriadPro"/>
          <w:color w:val="212529"/>
        </w:rPr>
        <w:t>Çölyaklı</w:t>
      </w:r>
      <w:proofErr w:type="spellEnd"/>
      <w:r>
        <w:rPr>
          <w:rFonts w:ascii="MyriadPro" w:hAnsi="MyriadPro"/>
          <w:color w:val="212529"/>
        </w:rPr>
        <w:t xml:space="preserve"> öğrencinin izni alınarak hastalığı ile ilgili diğer öğrencilerin  ilgilendirilmesi ve öğrenciye besin ikramında ısrarcı olmamalarının sağlanması,</w:t>
      </w:r>
    </w:p>
    <w:p w:rsidR="00D91DAA" w:rsidRDefault="00D91DAA" w:rsidP="00D91DAA">
      <w:pPr>
        <w:pStyle w:val="NormalWeb"/>
        <w:shd w:val="clear" w:color="auto" w:fill="FFFFFF"/>
        <w:spacing w:before="0" w:beforeAutospacing="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4. Okul/kurumdaki kutlama, sınıf içi ve sınıf dışı etkinliklerde besin ikramı yapılacaksa </w:t>
      </w:r>
      <w:proofErr w:type="spellStart"/>
      <w:r>
        <w:rPr>
          <w:rFonts w:ascii="MyriadPro" w:hAnsi="MyriadPro"/>
          <w:color w:val="212529"/>
        </w:rPr>
        <w:t>çölyaklı</w:t>
      </w:r>
      <w:proofErr w:type="spellEnd"/>
      <w:r>
        <w:rPr>
          <w:rFonts w:ascii="MyriadPro" w:hAnsi="MyriadPro"/>
          <w:color w:val="212529"/>
        </w:rPr>
        <w:t xml:space="preserve"> öğrenci velisinin mutlaka bilgilendirilmesi ve </w:t>
      </w:r>
      <w:proofErr w:type="spellStart"/>
      <w:r>
        <w:rPr>
          <w:rFonts w:ascii="MyriadPro" w:hAnsi="MyriadPro"/>
          <w:color w:val="212529"/>
        </w:rPr>
        <w:t>glutensiz</w:t>
      </w:r>
      <w:proofErr w:type="spellEnd"/>
      <w:r>
        <w:rPr>
          <w:rFonts w:ascii="MyriadPro" w:hAnsi="MyriadPro"/>
          <w:color w:val="212529"/>
        </w:rPr>
        <w:t xml:space="preserve"> besinlerin sağlanması için gerekli önlemlerin alınması,</w:t>
      </w:r>
    </w:p>
    <w:p w:rsidR="00D91DAA" w:rsidRDefault="00D91DAA" w:rsidP="00D91DAA">
      <w:pPr>
        <w:pStyle w:val="NormalWeb"/>
        <w:shd w:val="clear" w:color="auto" w:fill="FFFFFF"/>
        <w:spacing w:before="0" w:beforeAutospacing="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5. </w:t>
      </w:r>
      <w:proofErr w:type="spellStart"/>
      <w:r>
        <w:rPr>
          <w:rFonts w:ascii="MyriadPro" w:hAnsi="MyriadPro"/>
          <w:color w:val="212529"/>
        </w:rPr>
        <w:t>Çölyak</w:t>
      </w:r>
      <w:proofErr w:type="spellEnd"/>
      <w:r>
        <w:rPr>
          <w:rFonts w:ascii="MyriadPro" w:hAnsi="MyriadPro"/>
          <w:color w:val="212529"/>
        </w:rPr>
        <w:t xml:space="preserve"> hastalığının şu anda kanıtlanmış tek tedavisi ömür boyu tam </w:t>
      </w:r>
      <w:proofErr w:type="spellStart"/>
      <w:r>
        <w:rPr>
          <w:rFonts w:ascii="MyriadPro" w:hAnsi="MyriadPro"/>
          <w:color w:val="212529"/>
        </w:rPr>
        <w:t>glutensiz</w:t>
      </w:r>
      <w:proofErr w:type="spellEnd"/>
      <w:r>
        <w:rPr>
          <w:rFonts w:ascii="MyriadPro" w:hAnsi="MyriadPro"/>
          <w:color w:val="212529"/>
        </w:rPr>
        <w:t xml:space="preserve"> diyettir. Bu nedenle; </w:t>
      </w:r>
      <w:proofErr w:type="spellStart"/>
      <w:r>
        <w:rPr>
          <w:rFonts w:ascii="MyriadPro" w:hAnsi="MyriadPro"/>
          <w:color w:val="212529"/>
        </w:rPr>
        <w:t>Çölyaklı</w:t>
      </w:r>
      <w:proofErr w:type="spellEnd"/>
      <w:r>
        <w:rPr>
          <w:rFonts w:ascii="MyriadPro" w:hAnsi="MyriadPro"/>
          <w:color w:val="212529"/>
        </w:rPr>
        <w:t xml:space="preserve"> öğrencilerin beslenmesinin sağlanabilmesi için kantinlerde, okul/kurum ve pansiyon yemekhanelerinde, </w:t>
      </w:r>
      <w:proofErr w:type="spellStart"/>
      <w:r>
        <w:rPr>
          <w:rFonts w:ascii="MyriadPro" w:hAnsi="MyriadPro"/>
          <w:color w:val="212529"/>
        </w:rPr>
        <w:t>glutensiz</w:t>
      </w:r>
      <w:proofErr w:type="spellEnd"/>
      <w:r>
        <w:rPr>
          <w:rFonts w:ascii="MyriadPro" w:hAnsi="MyriadPro"/>
          <w:color w:val="212529"/>
        </w:rPr>
        <w:t xml:space="preserve"> ürünlerin bulundurulması, </w:t>
      </w:r>
      <w:proofErr w:type="spellStart"/>
      <w:r>
        <w:rPr>
          <w:rFonts w:ascii="MyriadPro" w:hAnsi="MyriadPro"/>
          <w:color w:val="212529"/>
        </w:rPr>
        <w:t>glutensiz</w:t>
      </w:r>
      <w:proofErr w:type="spellEnd"/>
      <w:r>
        <w:rPr>
          <w:rFonts w:ascii="MyriadPro" w:hAnsi="MyriadPro"/>
          <w:color w:val="212529"/>
        </w:rPr>
        <w:t xml:space="preserve"> besin hizmetinin sağlanması için gerekli tedbirlerin alınması,</w:t>
      </w:r>
    </w:p>
    <w:p w:rsidR="00D91DAA" w:rsidRDefault="00D91DAA" w:rsidP="00D91DAA">
      <w:pPr>
        <w:pStyle w:val="NormalWeb"/>
        <w:shd w:val="clear" w:color="auto" w:fill="FFFFFF"/>
        <w:spacing w:before="0" w:beforeAutospacing="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6. Okul/kurum yönetimleri tarafından kantin ve yemekhanede çalışan personele hangi besinlerin </w:t>
      </w:r>
      <w:proofErr w:type="spellStart"/>
      <w:r>
        <w:rPr>
          <w:rFonts w:ascii="MyriadPro" w:hAnsi="MyriadPro"/>
          <w:color w:val="212529"/>
        </w:rPr>
        <w:t>gluten</w:t>
      </w:r>
      <w:proofErr w:type="spellEnd"/>
      <w:r>
        <w:rPr>
          <w:rFonts w:ascii="MyriadPro" w:hAnsi="MyriadPro"/>
          <w:color w:val="212529"/>
        </w:rPr>
        <w:t xml:space="preserve"> içerdiği ve </w:t>
      </w:r>
      <w:proofErr w:type="spellStart"/>
      <w:r>
        <w:rPr>
          <w:rFonts w:ascii="MyriadPro" w:hAnsi="MyriadPro"/>
          <w:color w:val="212529"/>
        </w:rPr>
        <w:t>glutensiz</w:t>
      </w:r>
      <w:proofErr w:type="spellEnd"/>
      <w:r>
        <w:rPr>
          <w:rFonts w:ascii="MyriadPro" w:hAnsi="MyriadPro"/>
          <w:color w:val="212529"/>
        </w:rPr>
        <w:t xml:space="preserve"> besin pişirme ve saklama konusunda bilgilendirme yapılması,</w:t>
      </w:r>
    </w:p>
    <w:p w:rsidR="00D91DAA" w:rsidRDefault="00D91DAA" w:rsidP="00D91DAA">
      <w:pPr>
        <w:pStyle w:val="NormalWeb"/>
        <w:shd w:val="clear" w:color="auto" w:fill="FFFFFF"/>
        <w:spacing w:before="0" w:beforeAutospacing="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7. </w:t>
      </w:r>
      <w:r w:rsidRPr="00D91DAA">
        <w:rPr>
          <w:rFonts w:ascii="MyriadPro" w:hAnsi="MyriadPro"/>
          <w:b/>
          <w:color w:val="212529"/>
        </w:rPr>
        <w:t>e-okul sisteminde öğrencinin süreğen hastalığı</w:t>
      </w:r>
      <w:r>
        <w:rPr>
          <w:rFonts w:ascii="MyriadPro" w:hAnsi="MyriadPro"/>
          <w:color w:val="212529"/>
        </w:rPr>
        <w:t xml:space="preserve">nın yer aldığı bölüme </w:t>
      </w:r>
      <w:proofErr w:type="spellStart"/>
      <w:r>
        <w:rPr>
          <w:rFonts w:ascii="MyriadPro" w:hAnsi="MyriadPro"/>
          <w:color w:val="212529"/>
        </w:rPr>
        <w:t>çölyak</w:t>
      </w:r>
      <w:proofErr w:type="spellEnd"/>
      <w:r>
        <w:rPr>
          <w:rFonts w:ascii="MyriadPro" w:hAnsi="MyriadPro"/>
          <w:color w:val="212529"/>
        </w:rPr>
        <w:t xml:space="preserve"> tanısı konan öğrencilerin </w:t>
      </w:r>
      <w:r w:rsidRPr="00D91DAA">
        <w:rPr>
          <w:rFonts w:ascii="MyriadPro" w:hAnsi="MyriadPro"/>
          <w:b/>
          <w:color w:val="212529"/>
        </w:rPr>
        <w:t>veri girişinin</w:t>
      </w:r>
      <w:r>
        <w:rPr>
          <w:rFonts w:ascii="MyriadPro" w:hAnsi="MyriadPro"/>
          <w:color w:val="212529"/>
        </w:rPr>
        <w:t xml:space="preserve"> de düzenli olarak yapılması,</w:t>
      </w:r>
    </w:p>
    <w:p w:rsidR="00D91DAA" w:rsidRDefault="00D91DAA" w:rsidP="00D91DAA">
      <w:pPr>
        <w:pStyle w:val="NormalWeb"/>
        <w:shd w:val="clear" w:color="auto" w:fill="FFFFFF"/>
        <w:spacing w:before="0" w:beforeAutospacing="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8. </w:t>
      </w:r>
      <w:proofErr w:type="spellStart"/>
      <w:r>
        <w:rPr>
          <w:rFonts w:ascii="MyriadPro" w:hAnsi="MyriadPro"/>
          <w:color w:val="212529"/>
        </w:rPr>
        <w:t>Çölyaklı</w:t>
      </w:r>
      <w:proofErr w:type="spellEnd"/>
      <w:r>
        <w:rPr>
          <w:rFonts w:ascii="MyriadPro" w:hAnsi="MyriadPro"/>
          <w:color w:val="212529"/>
        </w:rPr>
        <w:t xml:space="preserve"> öğrencilerin yaşam boyunca sağlıklarının korunması ve kendilerini güvende hissetmeleri için okul/kurumda gerekli tedbirlerin alınmasına yönelik yöneticiler, öğretmenler, veliler, kantin ve yemekhane işletmecisi/çalışanlarının yakın iş birliğinde olmasının sağlanması gerekmektedir.</w:t>
      </w:r>
    </w:p>
    <w:p w:rsidR="00D91DAA" w:rsidRDefault="00D91DAA"/>
    <w:sectPr w:rsidR="00D91DAA" w:rsidSect="00CD1C8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1DAA"/>
    <w:rsid w:val="00105D63"/>
    <w:rsid w:val="00135EE2"/>
    <w:rsid w:val="006B6174"/>
    <w:rsid w:val="009B4317"/>
    <w:rsid w:val="00CD1C80"/>
    <w:rsid w:val="00D9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17"/>
  </w:style>
  <w:style w:type="paragraph" w:styleId="Balk2">
    <w:name w:val="heading 2"/>
    <w:basedOn w:val="Normal"/>
    <w:link w:val="Balk2Char"/>
    <w:uiPriority w:val="9"/>
    <w:qFormat/>
    <w:rsid w:val="00D91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91DA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9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91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91DA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9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SavasCORDUKOGLU</dc:creator>
  <cp:lastModifiedBy>pc</cp:lastModifiedBy>
  <cp:revision>3</cp:revision>
  <dcterms:created xsi:type="dcterms:W3CDTF">2022-04-27T12:30:00Z</dcterms:created>
  <dcterms:modified xsi:type="dcterms:W3CDTF">2024-05-09T07:26:00Z</dcterms:modified>
</cp:coreProperties>
</file>